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709"/>
        <w:gridCol w:w="4605"/>
      </w:tblGrid>
      <w:tr w:rsidR="00330670" w:rsidTr="00844D49">
        <w:trPr>
          <w:cantSplit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3222 Tour Guiding and Leadership Skills</w:t>
            </w:r>
          </w:p>
          <w:p w:rsidR="00330670" w:rsidRDefault="00330670" w:rsidP="00844D49">
            <w:pPr>
              <w:rPr>
                <w:b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</w:tc>
      </w:tr>
      <w:tr w:rsidR="00330670" w:rsidTr="00844D49">
        <w:trPr>
          <w:cantSplit/>
          <w:trHeight w:val="119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330670" w:rsidRDefault="00330670" w:rsidP="00844D49">
            <w:r>
              <w:rPr>
                <w:sz w:val="22"/>
                <w:szCs w:val="22"/>
              </w:rPr>
              <w:t xml:space="preserve">Despite having vast tourism resources in Africa, they have greatly remained un or </w:t>
            </w:r>
            <w:r w:rsidR="00665135">
              <w:rPr>
                <w:sz w:val="22"/>
                <w:szCs w:val="22"/>
              </w:rPr>
              <w:t>underutilized</w:t>
            </w:r>
            <w:r>
              <w:rPr>
                <w:sz w:val="22"/>
                <w:szCs w:val="22"/>
              </w:rPr>
              <w:t xml:space="preserve"> partly due to poor tour guiding and leadership skills this course provides knowledge and practical skills in guiding techniques and leadership qualities.       </w:t>
            </w:r>
          </w:p>
        </w:tc>
      </w:tr>
      <w:tr w:rsidR="00330670" w:rsidTr="00844D49">
        <w:trPr>
          <w:cantSplit/>
        </w:trPr>
        <w:tc>
          <w:tcPr>
            <w:tcW w:w="8856" w:type="dxa"/>
            <w:gridSpan w:val="3"/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330670" w:rsidRDefault="00330670" w:rsidP="00330670">
            <w:pPr>
              <w:numPr>
                <w:ilvl w:val="0"/>
                <w:numId w:val="3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Concepts of tours and tour guiding</w:t>
            </w:r>
          </w:p>
          <w:p w:rsidR="00330670" w:rsidRDefault="00330670" w:rsidP="00330670">
            <w:pPr>
              <w:numPr>
                <w:ilvl w:val="0"/>
                <w:numId w:val="3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Knowledge and skills essential tour guiding practices</w:t>
            </w:r>
          </w:p>
          <w:p w:rsidR="00330670" w:rsidRDefault="00330670" w:rsidP="00330670">
            <w:pPr>
              <w:numPr>
                <w:ilvl w:val="0"/>
                <w:numId w:val="3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Acquisition of leadership skills in tour guiding and tour management</w:t>
            </w:r>
          </w:p>
          <w:p w:rsidR="00330670" w:rsidRDefault="00330670" w:rsidP="00844D49">
            <w:pPr>
              <w:ind w:left="360"/>
              <w:rPr>
                <w:b/>
                <w:bCs/>
              </w:rPr>
            </w:pPr>
          </w:p>
        </w:tc>
      </w:tr>
      <w:tr w:rsidR="00330670" w:rsidTr="00844D49">
        <w:trPr>
          <w:cantSplit/>
        </w:trPr>
        <w:tc>
          <w:tcPr>
            <w:tcW w:w="8856" w:type="dxa"/>
            <w:gridSpan w:val="3"/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General overview of tourism guiding concept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Principles and practices of tour guiding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 xml:space="preserve">Qualities of a professional tour guide </w:t>
            </w:r>
            <w:r>
              <w:rPr>
                <w:rStyle w:val="FormatvorlageFett"/>
                <w:bCs w:val="0"/>
              </w:rPr>
              <w:t xml:space="preserve">- </w:t>
            </w:r>
            <w:r>
              <w:rPr>
                <w:sz w:val="22"/>
                <w:szCs w:val="22"/>
              </w:rPr>
              <w:t>professional appearance, client handling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Tour guiding and product knowledge - interpretative techniques in tour guiding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Communication skills in tour guiding - problem solving skills in tour guiding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Total quality management (TQM) in tour guiding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iCs/>
                <w:sz w:val="22"/>
                <w:szCs w:val="22"/>
              </w:rPr>
              <w:t xml:space="preserve">Tour </w:t>
            </w:r>
            <w:r>
              <w:rPr>
                <w:rStyle w:val="FormatvorlageFett"/>
                <w:b w:val="0"/>
                <w:bCs w:val="0"/>
              </w:rPr>
              <w:t>design and costing: travel intermediaries, tour product and packaging, tour design and planning, tour costing, tour reservations, tour marketing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</w:pPr>
            <w:r>
              <w:rPr>
                <w:iCs/>
                <w:sz w:val="22"/>
                <w:szCs w:val="22"/>
              </w:rPr>
              <w:t>Leadership Skills in Tour Guiding</w:t>
            </w:r>
          </w:p>
          <w:p w:rsidR="00330670" w:rsidRDefault="00330670" w:rsidP="00330670">
            <w:pPr>
              <w:numPr>
                <w:ilvl w:val="0"/>
                <w:numId w:val="2"/>
              </w:numPr>
            </w:pPr>
            <w:r>
              <w:rPr>
                <w:rStyle w:val="FormatvorlageFett"/>
                <w:b w:val="0"/>
                <w:bCs w:val="0"/>
              </w:rPr>
              <w:t>Health and safety management</w:t>
            </w:r>
          </w:p>
          <w:p w:rsidR="00330670" w:rsidRDefault="00330670" w:rsidP="00330670">
            <w:pPr>
              <w:numPr>
                <w:ilvl w:val="0"/>
                <w:numId w:val="2"/>
              </w:numPr>
              <w:rPr>
                <w:rStyle w:val="FormatvorlageFett"/>
                <w:b w:val="0"/>
                <w:bCs w:val="0"/>
              </w:rPr>
            </w:pPr>
            <w:r>
              <w:rPr>
                <w:sz w:val="22"/>
                <w:szCs w:val="22"/>
              </w:rPr>
              <w:t>Handling emergencies</w:t>
            </w:r>
          </w:p>
          <w:p w:rsidR="00330670" w:rsidRDefault="00330670" w:rsidP="00330670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Issues and principles of driving vehicles (issues relating to the car, the driver, the co-driver, the passengers, other road users)</w:t>
            </w:r>
          </w:p>
          <w:p w:rsidR="00330670" w:rsidRDefault="00330670" w:rsidP="00844D49"/>
        </w:tc>
      </w:tr>
      <w:tr w:rsidR="00330670" w:rsidTr="00844D49">
        <w:trPr>
          <w:cantSplit/>
          <w:trHeight w:val="1225"/>
        </w:trPr>
        <w:tc>
          <w:tcPr>
            <w:tcW w:w="8856" w:type="dxa"/>
            <w:gridSpan w:val="3"/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330670" w:rsidRDefault="00330670" w:rsidP="0033067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Knowledge and skills in tour guiding</w:t>
            </w:r>
          </w:p>
          <w:p w:rsidR="00330670" w:rsidRDefault="00330670" w:rsidP="00330670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of identifying the qualities of a tour guide</w:t>
            </w:r>
          </w:p>
          <w:p w:rsidR="00330670" w:rsidRDefault="00330670" w:rsidP="00330670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sz w:val="22"/>
                <w:szCs w:val="22"/>
              </w:rPr>
              <w:t>Demonstrate safety and security skills both in/outside the work environment</w:t>
            </w:r>
          </w:p>
          <w:p w:rsidR="00330670" w:rsidRDefault="00330670" w:rsidP="00844D49">
            <w:pPr>
              <w:rPr>
                <w:b/>
              </w:rPr>
            </w:pPr>
          </w:p>
        </w:tc>
      </w:tr>
      <w:tr w:rsidR="00330670" w:rsidTr="00844D49">
        <w:trPr>
          <w:cantSplit/>
          <w:trHeight w:val="890"/>
        </w:trPr>
        <w:tc>
          <w:tcPr>
            <w:tcW w:w="4251" w:type="dxa"/>
            <w:gridSpan w:val="2"/>
          </w:tcPr>
          <w:p w:rsidR="00330670" w:rsidRDefault="0033067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330670" w:rsidRDefault="00330670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330670" w:rsidRDefault="00330670" w:rsidP="00844D49">
            <w:pPr>
              <w:jc w:val="both"/>
            </w:pPr>
            <w:r>
              <w:rPr>
                <w:sz w:val="22"/>
                <w:szCs w:val="22"/>
              </w:rPr>
              <w:t>Practical Hours – 30</w:t>
            </w:r>
          </w:p>
          <w:p w:rsidR="00330670" w:rsidRDefault="00330670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330670" w:rsidRDefault="00330670" w:rsidP="00844D49">
            <w:pPr>
              <w:jc w:val="both"/>
            </w:pPr>
          </w:p>
        </w:tc>
        <w:tc>
          <w:tcPr>
            <w:tcW w:w="4605" w:type="dxa"/>
          </w:tcPr>
          <w:p w:rsidR="00330670" w:rsidRDefault="00330670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330670" w:rsidRDefault="00330670" w:rsidP="00330670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330670" w:rsidRDefault="00330670" w:rsidP="00330670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330670" w:rsidRDefault="00330670" w:rsidP="0033067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330670" w:rsidTr="00844D49">
        <w:trPr>
          <w:cantSplit/>
        </w:trPr>
        <w:tc>
          <w:tcPr>
            <w:tcW w:w="8856" w:type="dxa"/>
            <w:gridSpan w:val="3"/>
          </w:tcPr>
          <w:p w:rsidR="00330670" w:rsidRDefault="00330670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Reading/Reference Materials:</w:t>
            </w:r>
          </w:p>
          <w:p w:rsidR="00330670" w:rsidRDefault="00330670" w:rsidP="00330670">
            <w:pPr>
              <w:numPr>
                <w:ilvl w:val="0"/>
                <w:numId w:val="4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 xml:space="preserve">Braidwood, B, Boyce </w:t>
            </w:r>
            <w:r>
              <w:rPr>
                <w:rStyle w:val="FormatvorlageFett"/>
                <w:b w:val="0"/>
                <w:bCs w:val="0"/>
                <w:i/>
                <w:iCs/>
              </w:rPr>
              <w:t xml:space="preserve">et </w:t>
            </w:r>
            <w:proofErr w:type="gramStart"/>
            <w:r>
              <w:rPr>
                <w:rStyle w:val="FormatvorlageFett"/>
                <w:b w:val="0"/>
                <w:bCs w:val="0"/>
                <w:i/>
                <w:iCs/>
              </w:rPr>
              <w:t>al(</w:t>
            </w:r>
            <w:proofErr w:type="gramEnd"/>
            <w:r>
              <w:rPr>
                <w:rStyle w:val="FormatvorlageFett"/>
                <w:b w:val="0"/>
                <w:bCs w:val="0"/>
                <w:i/>
                <w:iCs/>
              </w:rPr>
              <w:t>2000)</w:t>
            </w:r>
            <w:r>
              <w:rPr>
                <w:rStyle w:val="FormatvorlageFett"/>
                <w:b w:val="0"/>
                <w:bCs w:val="0"/>
              </w:rPr>
              <w:t xml:space="preserve"> Tour guiding business. Self course Press, (2</w:t>
            </w:r>
            <w:r>
              <w:rPr>
                <w:rStyle w:val="FormatvorlageFett"/>
                <w:b w:val="0"/>
                <w:bCs w:val="0"/>
                <w:vertAlign w:val="superscript"/>
              </w:rPr>
              <w:t>nd</w:t>
            </w:r>
            <w:r>
              <w:rPr>
                <w:rStyle w:val="FormatvorlageFett"/>
                <w:b w:val="0"/>
                <w:bCs w:val="0"/>
              </w:rPr>
              <w:t xml:space="preserve"> Ed)</w:t>
            </w:r>
          </w:p>
          <w:p w:rsidR="00330670" w:rsidRDefault="00330670" w:rsidP="00330670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Burton J, Burton L: (1994) Interpersonal skills for Travel and Tourism. Adison Wesley Longman Limited.</w:t>
            </w:r>
          </w:p>
          <w:p w:rsidR="00330670" w:rsidRDefault="00330670" w:rsidP="00330670">
            <w:pPr>
              <w:numPr>
                <w:ilvl w:val="0"/>
                <w:numId w:val="4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Fay, Betsy (1992) Essentials of tour management, Prentice Hall</w:t>
            </w:r>
          </w:p>
          <w:p w:rsidR="00330670" w:rsidRDefault="00330670" w:rsidP="00330670">
            <w:pPr>
              <w:numPr>
                <w:ilvl w:val="0"/>
                <w:numId w:val="4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 xml:space="preserve">Flood, R, L. (1993) Beyond Total Quality Management, John Wiley &amp; SonsInc. </w:t>
            </w:r>
          </w:p>
          <w:p w:rsidR="00330670" w:rsidRDefault="00665135" w:rsidP="00330670">
            <w:pPr>
              <w:numPr>
                <w:ilvl w:val="0"/>
                <w:numId w:val="4"/>
              </w:numPr>
              <w:rPr>
                <w:rStyle w:val="FormatvorlageFett"/>
                <w:b w:val="0"/>
                <w:bCs w:val="0"/>
              </w:rPr>
            </w:pPr>
            <w:r>
              <w:rPr>
                <w:rStyle w:val="FormatvorlageFett"/>
                <w:b w:val="0"/>
                <w:bCs w:val="0"/>
              </w:rPr>
              <w:t>Barrowclough</w:t>
            </w:r>
            <w:r w:rsidR="00330670">
              <w:rPr>
                <w:rStyle w:val="FormatvorlageFett"/>
                <w:b w:val="0"/>
                <w:bCs w:val="0"/>
              </w:rPr>
              <w:t>, N. (2008). First Aid Taking Action, Mc-Graw-Hill Publishers</w:t>
            </w:r>
          </w:p>
          <w:p w:rsidR="00330670" w:rsidRDefault="00330670" w:rsidP="00330670">
            <w:pPr>
              <w:numPr>
                <w:ilvl w:val="0"/>
                <w:numId w:val="4"/>
              </w:numPr>
            </w:pPr>
            <w:r>
              <w:rPr>
                <w:rStyle w:val="FormatvorlageFett"/>
                <w:b w:val="0"/>
                <w:bCs w:val="0"/>
              </w:rPr>
              <w:t xml:space="preserve">Railey C.  (2002) Becoming a Tour </w:t>
            </w:r>
            <w:r w:rsidR="00665135">
              <w:rPr>
                <w:rStyle w:val="FormatvorlageFett"/>
                <w:b w:val="0"/>
                <w:bCs w:val="0"/>
              </w:rPr>
              <w:t>Guide: Principles</w:t>
            </w:r>
            <w:r>
              <w:rPr>
                <w:rStyle w:val="FormatvorlageFett"/>
                <w:b w:val="0"/>
                <w:bCs w:val="0"/>
              </w:rPr>
              <w:t xml:space="preserve"> of Guiding and Site Interpretation. Cengage Learning EMEA, </w:t>
            </w:r>
          </w:p>
          <w:p w:rsidR="00330670" w:rsidRDefault="00330670" w:rsidP="00330670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sz w:val="22"/>
                <w:szCs w:val="22"/>
              </w:rPr>
              <w:t xml:space="preserve">Nakalembe (2004) Developing Professional Bird Guiding for Quality Service and Tourism Promotion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Uganda</w:t>
                </w:r>
              </w:smartTag>
            </w:smartTag>
            <w:r>
              <w:rPr>
                <w:sz w:val="22"/>
                <w:szCs w:val="22"/>
              </w:rPr>
              <w:t xml:space="preserve">.  Case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Uganda</w:t>
                </w:r>
              </w:smartTag>
            </w:smartTag>
            <w:r>
              <w:rPr>
                <w:sz w:val="22"/>
                <w:szCs w:val="22"/>
              </w:rPr>
              <w:t xml:space="preserve"> Bird Guides Club (August, 2004)  </w:t>
            </w:r>
          </w:p>
          <w:p w:rsidR="00330670" w:rsidRDefault="00330670" w:rsidP="00844D49"/>
        </w:tc>
      </w:tr>
    </w:tbl>
    <w:p w:rsidR="001C3396" w:rsidRDefault="001C3396">
      <w:bookmarkStart w:id="0" w:name="_GoBack"/>
      <w:bookmarkEnd w:id="0"/>
    </w:p>
    <w:sectPr w:rsidR="001C3396" w:rsidSect="00BD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80"/>
    <w:multiLevelType w:val="hybridMultilevel"/>
    <w:tmpl w:val="4064A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8189E"/>
    <w:multiLevelType w:val="hybridMultilevel"/>
    <w:tmpl w:val="3168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00F1A"/>
    <w:multiLevelType w:val="hybridMultilevel"/>
    <w:tmpl w:val="27B26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F5DC1"/>
    <w:multiLevelType w:val="hybridMultilevel"/>
    <w:tmpl w:val="F31A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0670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30670"/>
    <w:rsid w:val="00436FC6"/>
    <w:rsid w:val="00563212"/>
    <w:rsid w:val="00613CA4"/>
    <w:rsid w:val="00645FBD"/>
    <w:rsid w:val="00665135"/>
    <w:rsid w:val="00745640"/>
    <w:rsid w:val="00822069"/>
    <w:rsid w:val="00867664"/>
    <w:rsid w:val="008F7FC7"/>
    <w:rsid w:val="00970755"/>
    <w:rsid w:val="00A21D65"/>
    <w:rsid w:val="00A32CE0"/>
    <w:rsid w:val="00BB434B"/>
    <w:rsid w:val="00BD5800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Fett">
    <w:name w:val="Formatvorlage Fett"/>
    <w:basedOn w:val="DefaultParagraphFont"/>
    <w:rsid w:val="00330670"/>
    <w:rPr>
      <w:rFonts w:ascii="Arial" w:hAnsi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Fett">
    <w:name w:val="Formatvorlage Fett"/>
    <w:basedOn w:val="DefaultParagraphFont"/>
    <w:rsid w:val="00330670"/>
    <w:rPr>
      <w:rFonts w:ascii="Arial" w:hAnsi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2011-07-23T13:37:00Z</dcterms:created>
  <dcterms:modified xsi:type="dcterms:W3CDTF">2014-06-20T18:37:00Z</dcterms:modified>
</cp:coreProperties>
</file>